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pPr w:leftFromText="180" w:rightFromText="180" w:topFromText="0" w:bottomFromText="0" w:vertAnchor="text" w:horzAnchor="margin" w:tblpXSpec="center" w:tblpY="511"/>
        <w:tblW w:w="11120" w:type="dxa"/>
        <w:tblLook w:val="04A0" w:firstRow="1" w:lastRow="0" w:firstColumn="1" w:lastColumn="0" w:noHBand="0" w:noVBand="1"/>
      </w:tblPr>
      <w:tblGrid>
        <w:gridCol w:w="1376"/>
        <w:gridCol w:w="4214"/>
        <w:gridCol w:w="982"/>
        <w:gridCol w:w="880"/>
        <w:gridCol w:w="1468"/>
        <w:gridCol w:w="2200"/>
      </w:tblGrid>
      <w:tr>
        <w:trPr>
          <w:trHeight w:val="270" w:hRule="atLeast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57" w:hRule="atLeast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OMMERCE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SS1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1½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HOURS</w:t>
            </w:r>
          </w:p>
        </w:tc>
      </w:tr>
    </w:tbl>
    <w:p>
      <w:pPr>
        <w:pStyle w:val="style0"/>
        <w:spacing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275590</wp:posOffset>
                </wp:positionH>
                <wp:positionV relativeFrom="page">
                  <wp:posOffset>165925</wp:posOffset>
                </wp:positionV>
                <wp:extent cx="7106285" cy="1125855"/>
                <wp:effectExtent l="0" t="0" r="18415" b="0"/>
                <wp:wrapNone/>
                <wp:docPr id="1026" name="10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106285" cy="1125855"/>
                          <a:chOff x="528" y="702"/>
                          <a:chExt cx="10893" cy="1724"/>
                        </a:xfrm>
                      </wpg:grpSpPr>
                      <wps:wsp>
                        <wps:cNvSpPr/>
                        <wps:spPr>
                          <a:xfrm rot="0">
                            <a:off x="528" y="702"/>
                            <a:ext cx="10893" cy="1661"/>
                          </a:xfrm>
                          <a:prstGeom prst="rect"/>
                          <a:solidFill>
                            <a:srgbClr val="f2f2f2">
                              <a:alpha val="97000"/>
                            </a:srgbClr>
                          </a:solidFill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  <a:effectLst>
                            <a:outerShdw rotWithShape="false" sx="100000" sy="50000" dist="0" dir="0" blurRad="0" kx="0" ky="0" algn="b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2769" y="848"/>
                            <a:ext cx="8338" cy="1578"/>
                            <a:chOff x="2769" y="848"/>
                            <a:chExt cx="8338" cy="1578"/>
                          </a:xfrm>
                        </wpg:grpSpPr>
                        <wps:wsp>
                          <wps:cNvSpPr/>
                          <wps:spPr>
                            <a:xfrm rot="0">
                              <a:off x="2769" y="848"/>
                              <a:ext cx="8338" cy="674"/>
                            </a:xfrm>
                            <a:prstGeom prst="rect"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3097" y="1590"/>
                              <a:ext cx="7902" cy="440"/>
                            </a:xfrm>
                            <a:prstGeom prst="rect"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925" y="1906"/>
                              <a:ext cx="7025" cy="520"/>
                            </a:xfrm>
                            <a:prstGeom prst="rect"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630" y="702"/>
                            <a:ext cx="2048" cy="1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48" h="1560" stroke="1">
                                <a:moveTo>
                                  <a:pt x="0" y="0"/>
                                </a:moveTo>
                                <a:lnTo>
                                  <a:pt x="2048" y="0"/>
                                </a:lnTo>
                                <a:lnTo>
                                  <a:pt x="2048" y="1560"/>
                                </a:lnTo>
                                <a:lnTo>
                                  <a:pt x="0" y="1560"/>
                                </a:lnTo>
                                <a:close/>
                                <a:moveTo>
                                  <a:pt x="195" y="195"/>
                                </a:moveTo>
                                <a:lnTo>
                                  <a:pt x="195" y="1365"/>
                                </a:lnTo>
                                <a:lnTo>
                                  <a:pt x="1853" y="1365"/>
                                </a:lnTo>
                                <a:lnTo>
                                  <a:pt x="1853" y="195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21.7pt;margin-top:13.06pt;width:559.55pt;height:88.65pt;z-index:-2147483645;mso-position-horizontal-relative:page;mso-position-vertical-relative:page;mso-width-percent:0;mso-height-percent:0;mso-width-relative:page;mso-height-relative:page;mso-wrap-distance-left:0.0pt;mso-wrap-distance-right:0.0pt;visibility:visible;" coordsize="10893,1724" coordorigin="528,702">
                <v:rect id="1027" fillcolor="#f2f2f2" stroked="t" style="position:absolute;left:528;top:702;width:10893;height:1661;z-index:2;mso-position-horizontal-relative:page;mso-position-vertical-relative:page;mso-width-relative:page;mso-height-relative:page;visibility:visible;">
                  <v:stroke joinstyle="miter" weight="1.0pt"/>
                  <v:fill opacity="97%"/>
                  <v:shadow on="t" color="#868686" matrix=",,,0.5,," offset="0.0pt,0.0pt" opacity="50%" origin=",0.5" type="perspective"/>
                </v:rect>
                <v:group id="1028" filled="f" stroked="f" style="position:absolute;left:2769;top:848;width:8338;height:1578;z-index:3;mso-position-horizontal-relative:page;mso-position-vertical-relative:page;mso-width-relative:page;mso-height-relative:page;visibility:visible;" coordsize="8338,1578" coordorigin="2769,848">
                  <v:rect id="1029" filled="f" stroked="f" style="position:absolute;left:2769;top:848;width:8338;height:674;z-index:2;mso-position-horizontal-relative:page;mso-position-vertical-relative:page;mso-width-relative:page;mso-height-relative:page;visibility:visible;">
                    <v:stroke on="f"/>
                    <v:fill/>
                  </v:rect>
                  <v:rect id="1030" filled="f" stroked="f" style="position:absolute;left:3097;top:1590;width:7902;height:440;z-index:3;mso-position-horizontal-relative:page;mso-position-vertical-relative:page;mso-width-relative:page;mso-height-relative:page;visibility:visible;">
                    <v:stroke on="f"/>
                    <v:fill/>
                  </v:rect>
                  <v:rect id="1031" filled="f" stroked="f" style="position:absolute;left:2925;top:1906;width:7025;height:520;z-index:4;mso-position-horizontal-relative:page;mso-position-vertical-relative:page;mso-width-relative:page;mso-height-relative:page;visibility:visible;">
                    <v:stroke on="f"/>
                    <v:fill/>
                  </v:rect>
                  <v:fill/>
                </v:group>
                <v:shape id="1032" coordsize="2048,1560" path="m0,0l2048,0l2048,1560l0,1560xm195,195l195,1365l1853,1365l1853,195xe" filled="f" stroked="f" style="position:absolute;left:630;top:702;width:2048;height:1560;z-index:4;mso-position-horizontal-relative:page;mso-position-vertical-relative:page;mso-width-relative:page;mso-height-relative:page;visibility:visible;">
                  <v:stroke on="f"/>
                  <v:fill/>
                  <v:path textboxrect="0,0,2048,156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US"/>
        </w:rPr>
        <w:pict>
          <v:group id="1033" filled="f" stroked="f" style="position:absolute;margin-left:-38.55pt;margin-top:-56.4pt;width:541.55pt;height:81.4pt;z-index:-2147483644;mso-position-horizontal-relative:text;mso-position-vertical-relative:text;mso-width-relative:page;mso-height-relative:page;mso-wrap-distance-left:0.0pt;mso-wrap-distance-right:0.0pt;visibility:visible;" coordsize="10831,1628" coordorigin="779,345">
            <v:shapetype id="_x0000_t136" coordsize="21600,21600" adj="10800" o:spt="136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locs="@9,0;@10,10800;@11,21600;@12,10800" o:connecttype="custom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1035" type="#_x0000_t136" fillcolor="black" style="position:absolute;left:3026;top:890;width:8390;height:237;z-index:3;mso-position-horizontal-relative:text;mso-position-vertical-relative:text;mso-width-relative:page;mso-height-relative:page;visibility:visible;">
              <v:stroke color="#f2f2f2"/>
              <o:lock text="true" v:ext="view"/>
              <v:fill/>
              <v:shadow on="t" opacity="52429f"/>
              <v:textpath string="7/11 Kaoli Olusanya Street, Owode Ibeshe, Ikorodu, Lagos State." fitpath="t" fitshape="t" trim="t" on="t" style="font-size:10.0pt;v-text-kern:t;font-family:&quot;Arial Black&quot;;font-style:italic;"/>
            </v:shape>
            <v:group id="1036" filled="f" stroked="f" style="position:absolute;left:779;top:345;width:10831;height:1628;z-index:4;mso-position-horizontal-relative:text;mso-position-vertical-relative:text;mso-width-relative:page;mso-height-relative:page;visibility:visible;" coordsize="10831,1628" coordorigin="779,345">
              <v:shape id="1037" type="#_x0000_t75" filled="f" stroked="f" style="position:absolute;left:779;top:345;width:1698;height:1628;z-index:5;mso-position-horizontal-relative:text;mso-position-vertical-relative:text;mso-width-relative:page;mso-height-relative:page;visibility:visible;">
                <v:imagedata r:id="rId2" embosscolor="white" o:title=""/>
                <v:stroke on="f" joinstyle="miter"/>
                <o:lock aspectratio="true" v:ext="view"/>
                <v:fill/>
              </v:shape>
              <v:shape id="1038" type="#_x0000_t136" fillcolor="black" style="position:absolute;left:2757;top:501;width:8853;height:284;z-index:6;mso-position-horizontal-relative:text;mso-position-vertical-relative:text;mso-width-relative:page;mso-height-relative:page;visibility:visible;">
                <o:lock text="true" v:ext="view"/>
                <v:fill color2="#555555" color="black" method="any" type="gradientRadial" focusposition="0.5,0.5" opacity="58982f"/>
                <v:shadow on="t" color="#4d4d4d" opacity="52429f"/>
                <v:textpath string="KITH &amp; KIN INTERNATIONAL COLLEGE" fitpath="t" fitshape="t" trim="t" on="t" style="font-size:10.0pt;v-text-kern:t;font-family:&quot;AR ESSENCE&quot;;v-text-spacing:78650f;"/>
              </v:shape>
              <v:shape id="1039" type="#_x0000_t136" fillcolor="black" style="position:absolute;left:3065;top:1517;width:8457;height:237;z-index:7;mso-position-horizontal-relative:text;mso-position-vertical-relative:text;mso-width-relative:page;mso-height-relative:page;visibility:visible;">
                <o:lock text="true" v:ext="view"/>
                <v:fill/>
                <v:shadow color="#868686"/>
                <v:textpath string="SECOND TERM EXAMINATION 2024/2025 ACADEMIC SESSION" fitpath="t" fitshape="t" trim="t" on="t" style="font-size:10.0pt;v-text-kern:t;font-family:&quot;Arial Black&quot;;"/>
              </v:shape>
              <v:fill/>
            </v:group>
            <v:fill/>
          </v:group>
        </w:pi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>
      <w:pPr>
        <w:pStyle w:val="style0"/>
        <w:spacing w:lineRule="auto" w:line="240"/>
        <w:contextualSpacing/>
        <w:rPr>
          <w:rFonts w:ascii="Times New Roman" w:hAnsi="Times New Roman"/>
          <w:sz w:val="24"/>
          <w:szCs w:val="24"/>
        </w:rPr>
        <w:sectPr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pStyle w:val="style0"/>
        <w:tabs>
          <w:tab w:val="left" w:leader="none" w:pos="2500"/>
        </w:tabs>
        <w:spacing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INSTRUCTION: Answer all ques</w:t>
      </w:r>
      <w:r>
        <w:rPr>
          <w:rFonts w:ascii="Times New Roman" w:hAnsi="Times New Roman"/>
          <w:sz w:val="24"/>
          <w:szCs w:val="24"/>
        </w:rPr>
        <w:t>tions in Part A</w:t>
      </w:r>
      <w:r>
        <w:rPr>
          <w:rFonts w:ascii="Times New Roman" w:hAnsi="Times New Roman"/>
          <w:sz w:val="24"/>
          <w:szCs w:val="24"/>
        </w:rPr>
        <w:t xml:space="preserve"> and f</w:t>
      </w:r>
      <w:r>
        <w:rPr>
          <w:rFonts w:hAnsi="Times New Roman"/>
          <w:sz w:val="24"/>
          <w:szCs w:val="24"/>
          <w:lang w:val="en-US"/>
        </w:rPr>
        <w:t>our</w:t>
      </w:r>
      <w:r>
        <w:rPr>
          <w:rFonts w:ascii="Times New Roman" w:hAnsi="Times New Roman"/>
          <w:sz w:val="24"/>
          <w:szCs w:val="24"/>
        </w:rPr>
        <w:t xml:space="preserve"> questions in Part B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  <w:sectPr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(MULTIPLE CHOICE- 20</w:t>
      </w:r>
      <w:r>
        <w:rPr>
          <w:rFonts w:ascii="Times New Roman" w:hAnsi="Times New Roman"/>
          <w:sz w:val="24"/>
          <w:szCs w:val="24"/>
        </w:rPr>
        <w:t xml:space="preserve"> MARKS)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  <w:sectPr>
          <w:type w:val="continuous"/>
          <w:pgSz w:w="12240" w:h="15840" w:orient="portrait"/>
          <w:pgMar w:top="1440" w:right="900" w:bottom="567" w:left="709" w:header="720" w:footer="720" w:gutter="0"/>
          <w:cols w:space="720"/>
          <w:docGrid w:linePitch="360"/>
        </w:sect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 document showing the details of goods being exported is the: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Letter of credit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Customs form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Which document states the country where goods were produced?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Certificate of origin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Packing list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Bill of lading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Export invoice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 document issued before a final invoice, usually for quotation purposes: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Final invoice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Bill of lading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Pro forma invoice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Customs form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Which document serves as evidence of insurance coverage for goods in transit?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Customs declaration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Insurance certificate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Letter of credit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Export license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Which document is issued by the government to allow export?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Letter of credit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Export license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Bill of exchange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Delivery note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The document that instructs a bank to pay a certain sum abroad is the: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Letter of credit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Waybill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Certificate of inspection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Invoice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Which agency promotes non-oil exports in Nigeria?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CBN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NPA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NEPC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NNPC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One function of the Customs and Excise Authority is: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Import goods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Issue passports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Collect duties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Regulate electricity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NEPC helps exporters by: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Offering loans for factories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Providing promotional support abroad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Managing ports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Printing currency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Customs duties are charged on: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Domestically manufactured goods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Goods sold in open markets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Imported goods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Services rendered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Excise duties are levied on: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Imported goods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Services offered abroad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Locally manufactured goods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Exported agricultural goods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Export incentives are granted by: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Customs Authority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NEPC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NAFDAC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SON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The main agency managing Nigeria’s seaports is: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NEPC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CBN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NPA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FIRS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Which of the following is NOT a function of the Nigeria Ports Authority?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Port maintenance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Cargo handling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Monitoring vessel traffic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Currency printing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NPA ensures smooth: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Customs clearance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Airport security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Port operations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Road transportation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The NPA collects: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VAT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Port dues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Income tax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Excise duty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A major terminal under the NPA is located in: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Kano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Abuja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Lagos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Jos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A sole proprietorship is owned by: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The government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Many shareholders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One person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A board of directors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Which of these is an advantage of sole proprietorship?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Unlimited liability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Difficulty in starting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Full control by owner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Complex structure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Sole proprietorship is commonly found in: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Oil refining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Public corporations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Small-scale retailing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Mining industry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One major disadvantage of sole proprietorship is: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Quick decision-making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Unlimited liability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Privacy in business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Owner’s independence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The capital of a sole proprietor comes mostly from: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Shareholders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Personal savings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Government grants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Bank of Industry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A partnership consists of how many persons (maximum)?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2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5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20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50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The agreement that forms a partnership is called: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Certificate of incorporation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Deed of partnership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Letter of appointment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Trade license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A sleeping partner is one who: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Controls the business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Works full-time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Contributes capital but is not active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Manages staff daily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One disadvantage of partnership is: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Pooling of resources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Shared workload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Disagreements among partners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Simple formation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Profit and loss in a partnership are usually shared: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Equally or as agreed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By government rules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Only by senior partners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According to age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A partner who contributes only expertise is called a: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Dormant partner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Nominal partner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Working partner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Technical partner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In a general partnership, liability is: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Limited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Unlimited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Insured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Distributed to creditors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The function of money as a standard for measuring value is called: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Store of value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Medium of exchange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Unit of account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Means of savings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The acceptability of money depends on: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Durability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Trust and legality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Size and color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High interest rate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Inflation affects money’s ability to: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Be portable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Store value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Be divisible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Be durable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Which of the following is NOT a quality of money?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Durability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Portability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Corruptibility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Divisibility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When money is saved for future use, it functions as a: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Unit of account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Store of value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Medium of exchange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Legal tender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The term "legal tender" means: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Money used for foreign trade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Money accepted by law for payment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Illegal money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Export earnings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The Central Bank of Nigeria regulates: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Electricity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Oil prices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Commercial banks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Agricultural input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The Central Bank serves as a: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Lender of last resort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Direct lender to individuals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Retailer of goods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Consumer watchdog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 Commercial banks offer the following services EXCEPT: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Accepting deposits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Currency printing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Granting loans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Providing ATM services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 Finance houses provide: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Foreign investment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Loans for consumer goods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Export documents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Insurance services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Which bank keeps foreign reserves?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Development bank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Commercial bank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Central bank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Merchant bank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 Commercial banks perform the following EXCEPT: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Collecting taxes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Accepting deposits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Granting overdrafts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Keeping savings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 An overdraft is: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Loan for business startup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Excess withdrawal above balance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Bank error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Loan given to governments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 A bank that lends to industrial sectors is a: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Central bank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Mortgage bank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Development bank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Commercial bank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 Bank of Agriculture is an example of: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Central bank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Development bank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Finance house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Commercial bank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 A cheque that can be cashed only by the payee is: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Open cheque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Stale cheque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Crossed cheque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Post-dated cheque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 A cheque becomes stale after: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1 day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30 days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3 months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D. 1</w:t>
      </w:r>
      <w:r>
        <w:rPr>
          <w:rFonts w:ascii="Times New Roman" w:hAnsi="Times New Roman"/>
          <w:sz w:val="24"/>
          <w:szCs w:val="24"/>
          <w:lang w:val="en-US"/>
        </w:rPr>
        <w:t>year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  <w:t xml:space="preserve">48. Western Union Company headquarters is located in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  <w:t>A. Addis Ababa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  <w:t xml:space="preserve">     B. Britain  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  <w:t xml:space="preserve">     C. Greece   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  <w:t xml:space="preserve">     D. USA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  <w:t xml:space="preserve">     49. MTCN means 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  <w:t xml:space="preserve">      A. Machine Teller Control number  </w:t>
      </w:r>
    </w:p>
    <w:p>
      <w:pPr>
        <w:pStyle w:val="style179"/>
        <w:numPr>
          <w:ilvl w:val="0"/>
          <w:numId w:val="12"/>
        </w:numPr>
        <w:spacing w:lineRule="auto" w:line="240"/>
        <w:jc w:val="both"/>
        <w:contextualSpacing/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  <w:t>Money Transfer Control Number</w:t>
      </w:r>
    </w:p>
    <w:p>
      <w:pPr>
        <w:pStyle w:val="style179"/>
        <w:numPr>
          <w:ilvl w:val="0"/>
          <w:numId w:val="12"/>
        </w:numPr>
        <w:spacing w:lineRule="auto" w:line="240"/>
        <w:jc w:val="both"/>
        <w:contextualSpacing/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  <w:t xml:space="preserve">Mutilated Teller Control Number  </w:t>
      </w:r>
    </w:p>
    <w:p>
      <w:pPr>
        <w:pStyle w:val="style179"/>
        <w:numPr>
          <w:ilvl w:val="0"/>
          <w:numId w:val="12"/>
        </w:numPr>
        <w:spacing w:lineRule="auto" w:line="240"/>
        <w:jc w:val="both"/>
        <w:contextualSpacing/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  <w:t>Money Telegraphic Control Number.</w:t>
      </w:r>
    </w:p>
    <w:p>
      <w:pPr>
        <w:pStyle w:val="style179"/>
        <w:numPr>
          <w:ilvl w:val="0"/>
          <w:numId w:val="16"/>
        </w:numPr>
        <w:spacing w:lineRule="auto" w:line="240"/>
        <w:jc w:val="both"/>
        <w:contextualSpacing/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  <w:t xml:space="preserve">The following are forms of E-Banking Except   </w:t>
      </w:r>
    </w:p>
    <w:p>
      <w:pPr>
        <w:pStyle w:val="style179"/>
        <w:numPr>
          <w:ilvl w:val="0"/>
          <w:numId w:val="14"/>
        </w:numPr>
        <w:spacing w:lineRule="auto" w:line="240"/>
        <w:jc w:val="both"/>
        <w:contextualSpacing/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  <w:t xml:space="preserve">Personal computer banking    </w:t>
      </w:r>
    </w:p>
    <w:p>
      <w:pPr>
        <w:pStyle w:val="style179"/>
        <w:numPr>
          <w:ilvl w:val="0"/>
          <w:numId w:val="14"/>
        </w:numPr>
        <w:spacing w:lineRule="auto" w:line="240"/>
        <w:jc w:val="both"/>
        <w:contextualSpacing/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  <w:t xml:space="preserve">Internet banking  </w:t>
      </w:r>
    </w:p>
    <w:p>
      <w:pPr>
        <w:pStyle w:val="style179"/>
        <w:numPr>
          <w:ilvl w:val="0"/>
          <w:numId w:val="14"/>
        </w:numPr>
        <w:spacing w:lineRule="auto" w:line="240"/>
        <w:jc w:val="both"/>
        <w:contextualSpacing/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  <w:t xml:space="preserve">Online banking  </w:t>
      </w:r>
    </w:p>
    <w:p>
      <w:pPr>
        <w:pStyle w:val="style179"/>
        <w:numPr>
          <w:ilvl w:val="0"/>
          <w:numId w:val="14"/>
        </w:numPr>
        <w:spacing w:lineRule="auto" w:line="240"/>
        <w:jc w:val="both"/>
        <w:contextualSpacing/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  <w:t>Specialised banking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b w:val="false"/>
          <w:bCs w:val="false"/>
          <w:i/>
          <w:sz w:val="24"/>
          <w:szCs w:val="24"/>
          <w:lang w:val="en-US"/>
        </w:rPr>
      </w:pPr>
    </w:p>
    <w:p>
      <w:pPr>
        <w:pStyle w:val="style0"/>
        <w:spacing w:lineRule="auto" w:line="240"/>
        <w:jc w:val="center"/>
        <w:contextualSpacing/>
        <w:rPr>
          <w:rFonts w:ascii="Times New Roman" w:hAnsi="Times New Roman"/>
          <w:b/>
          <w:i/>
          <w:sz w:val="24"/>
          <w:szCs w:val="24"/>
        </w:rPr>
        <w:sectPr>
          <w:type w:val="continuous"/>
          <w:pgSz w:w="12240" w:h="15840" w:orient="portrait"/>
          <w:pgMar w:top="568" w:right="1440" w:bottom="567" w:left="1440" w:header="720" w:footer="720" w:gutter="0"/>
          <w:cols w:space="720" w:num="2"/>
          <w:docGrid w:linePitch="360"/>
        </w:sectPr>
      </w:pPr>
    </w:p>
    <w:p>
      <w:pPr>
        <w:pStyle w:val="style0"/>
        <w:spacing w:lineRule="auto" w:line="240"/>
        <w:jc w:val="center"/>
        <w:contextualSpacing/>
        <w:rPr>
          <w:rFonts w:ascii="Times New Roman" w:hAnsi="Times New Roman"/>
          <w:b/>
          <w:i/>
          <w:sz w:val="24"/>
          <w:szCs w:val="24"/>
        </w:rPr>
      </w:pPr>
    </w:p>
    <w:p>
      <w:pPr>
        <w:pStyle w:val="style0"/>
        <w:spacing w:lineRule="auto" w:line="240"/>
        <w:jc w:val="center"/>
        <w:contextualSpacing/>
        <w:rPr>
          <w:rFonts w:ascii="Times New Roman" w:hAnsi="Times New Roman"/>
          <w:b/>
          <w:i/>
          <w:sz w:val="24"/>
          <w:szCs w:val="24"/>
        </w:rPr>
      </w:pPr>
    </w:p>
    <w:p>
      <w:pPr>
        <w:pStyle w:val="style0"/>
        <w:spacing w:lineRule="auto" w:line="240"/>
        <w:jc w:val="center"/>
        <w:contextualSpacing/>
        <w:rPr>
          <w:rFonts w:ascii="Times New Roman" w:hAnsi="Times New Roman"/>
          <w:b/>
          <w:i/>
          <w:sz w:val="24"/>
          <w:szCs w:val="24"/>
        </w:rPr>
      </w:pPr>
    </w:p>
    <w:p>
      <w:pPr>
        <w:pStyle w:val="style0"/>
        <w:spacing w:lineRule="auto" w:line="240"/>
        <w:jc w:val="center"/>
        <w:contextualSpacing/>
        <w:rPr>
          <w:rFonts w:ascii="Times New Roman" w:hAnsi="Times New Roman"/>
          <w:b/>
          <w:i/>
          <w:sz w:val="24"/>
          <w:szCs w:val="24"/>
        </w:rPr>
      </w:pPr>
    </w:p>
    <w:p>
      <w:pPr>
        <w:pStyle w:val="style0"/>
        <w:spacing w:lineRule="auto" w:line="240"/>
        <w:jc w:val="center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PART B: THEORY</w:t>
      </w:r>
    </w:p>
    <w:p>
      <w:pPr>
        <w:pStyle w:val="style0"/>
        <w:spacing w:lineRule="auto" w:line="240"/>
        <w:jc w:val="center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INSTRUCTIONS: ANSWER ANY FIVE (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) FROM THIS SECTION</w:t>
      </w:r>
    </w:p>
    <w:p>
      <w:pPr>
        <w:pStyle w:val="style0"/>
        <w:spacing w:after="200" w:lineRule="auto" w:line="27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THEORY</w:t>
      </w:r>
    </w:p>
    <w:p>
      <w:pPr>
        <w:pStyle w:val="style0"/>
        <w:spacing w:after="200" w:lineRule="auto" w:line="27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Answer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any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four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questions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from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this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part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Define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specialized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banks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three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examples.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cheque?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types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cheques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uses.3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1c.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reasons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cheque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dishonoured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bank.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functions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Nigeria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Customs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Service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international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trade?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objectives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Nigeria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Export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Promotion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Council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assist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exporters.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2c.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Differentiate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between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customs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excise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duties,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giving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examples.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Outline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functions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Nigerian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Ports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Authority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(NPA).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port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authorities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facilitating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international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trade.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3c.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Discuss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challenges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faced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Nigerian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Ports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Authority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port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operations.3marks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Define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proprietorship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characteristics.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advantages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disadvantages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proprietorship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business.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4c.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types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businesses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proprietorship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suitable?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reasons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answer.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Define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partnership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types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partners.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partnership?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contents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typically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included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6a.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Define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money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major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functions.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6b.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characteristics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money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generally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acceptable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economy.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6c.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Discuss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effects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inflation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value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functions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money.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7a.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Differentiate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between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Central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Bank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commercial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banks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terms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functions.2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7b.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functions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commercial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banks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development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country’s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economy?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4marks.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7c.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roles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finance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houses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distinguish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commercial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banks.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</w:p>
    <w:p>
      <w:pPr>
        <w:pStyle w:val="style0"/>
        <w:spacing w:after="200" w:lineRule="auto" w:line="276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spacing w:lineRule="auto" w:line="240"/>
        <w:jc w:val="center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sectPr>
      <w:type w:val="continuous"/>
      <w:pgSz w:w="12240" w:h="15840" w:orient="portrait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11EE3A8"/>
    <w:lvl w:ilvl="0" w:tplc="EE7232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90CEC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32CC724"/>
    <w:lvl w:ilvl="0" w:tplc="0409000F">
      <w:start w:val="2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0000003"/>
    <w:multiLevelType w:val="hybridMultilevel"/>
    <w:tmpl w:val="03F3C06A"/>
    <w:lvl w:ilvl="0" w:tplc="0409000F">
      <w:start w:val="49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00000004"/>
    <w:multiLevelType w:val="hybridMultilevel"/>
    <w:tmpl w:val="371E72D2"/>
    <w:lvl w:ilvl="0" w:tplc="0409000F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5">
    <w:nsid w:val="00000005"/>
    <w:multiLevelType w:val="hybridMultilevel"/>
    <w:tmpl w:val="962828EC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00000006"/>
    <w:multiLevelType w:val="hybridMultilevel"/>
    <w:tmpl w:val="9448FB33"/>
    <w:lvl w:ilvl="0" w:tplc="0409000F">
      <w:start w:val="2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0000007"/>
    <w:multiLevelType w:val="hybridMultilevel"/>
    <w:tmpl w:val="81F1D907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00000008"/>
    <w:multiLevelType w:val="hybridMultilevel"/>
    <w:tmpl w:val="66D6E9EF"/>
    <w:lvl w:ilvl="0" w:tplc="0409000F">
      <w:start w:val="50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3"/>
  </w:num>
  <w:num w:numId="6">
    <w:abstractNumId w:val="3"/>
  </w:num>
  <w:num w:numId="7">
    <w:abstractNumId w:val="4"/>
  </w:num>
  <w:num w:numId="8">
    <w:abstractNumId w:val="4"/>
  </w:num>
  <w:num w:numId="9">
    <w:abstractNumId w:val="5"/>
  </w:num>
  <w:num w:numId="10">
    <w:abstractNumId w:val="5"/>
  </w:num>
  <w:num w:numId="11">
    <w:abstractNumId w:val="6"/>
  </w:num>
  <w:num w:numId="12">
    <w:abstractNumId w:val="6"/>
  </w:num>
  <w:num w:numId="13">
    <w:abstractNumId w:val="7"/>
  </w:num>
  <w:num w:numId="14">
    <w:abstractNumId w:val="7"/>
  </w:num>
  <w:num w:numId="15">
    <w:abstractNumId w:val="8"/>
  </w:num>
  <w:num w:numId="16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SimSun" w:eastAsia="Calibri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1370</Words>
  <Pages>6</Pages>
  <Characters>6771</Characters>
  <Application>WPS Office</Application>
  <DocSecurity>0</DocSecurity>
  <Paragraphs>297</Paragraphs>
  <ScaleCrop>false</ScaleCrop>
  <LinksUpToDate>false</LinksUpToDate>
  <CharactersWithSpaces>8162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2025-01-29T11:56:00Z</dcterms:created>
  <dc:creator>TECNO BB2</dc:creator>
  <lastModifiedBy>TECNO KG5j</lastModifiedBy>
  <dcterms:modified xsi:type="dcterms:W3CDTF">2025-04-15T14:18:36Z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25165752927f48fab26faccb93363381</vt:lpwstr>
  </property>
</Properties>
</file>